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33" w:rsidRDefault="0022003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0033" w:rsidRDefault="0022003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0033" w:rsidRDefault="0022003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ФЕДЕРАЛЬНАЯ НАЛОГОВАЯ СЛУЖБА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0033">
        <w:rPr>
          <w:rFonts w:ascii="Times New Roman" w:hAnsi="Times New Roman" w:cs="Times New Roman"/>
          <w:sz w:val="24"/>
          <w:szCs w:val="24"/>
        </w:rPr>
        <w:t>ПРИКАЗ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от 13 октября 2015 г. N ММВ-7-4/444@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О КОМИССИЯХ ТЕРРИТОРИАЛЬНЫХ ОРГАНОВ ФЕДЕРАЛЬНОЙ НАЛОГОВОЙ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СЛУЖБЫ ПО СОБЛЮДЕНИЮ ТРЕБОВАНИЙ К СЛУЖЕБНОМУ ПОВЕДЕНИЮ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ФЕДЕРАЛЬНЫХ ГОСУДАРСТВЕННЫХ ГРАЖДАНСКИХ СЛУЖАЩИХ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bookmarkEnd w:id="0"/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220033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49, ст. 6399;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2014, N 26, ст. 3518; 2015, N 10, ст. 1506) приказываю: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5" w:history="1">
        <w:r w:rsidRPr="0022003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6" w:history="1">
        <w:r w:rsidRPr="00220033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ФНС России от 30 марта 2011 г. N ММВ-7-4/235@ "Об утверждении Положения о комиссиях по соблюдению требований к служебному поведению государственных гражданских служащих территориальных органов Федеральной налоговой службы и урегулированию конфликта интересов" (зарегистрирован Министерством юстиции Российской Федерации 4 мая 2011 г., регистрационный N 20640; Бюллетень нормативных актов федеральных органов исполнительной власти, 2011, N 23).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3. Руководителям управлений Федеральной налоговой службы по субъектам Российской Федерации, начальникам межрегиональных инспекций Федеральной налоговой службы, инспекций межрайонного уровня, инспекций по районам, районам в городах, городам без районного деления ознакомить федеральных государственных гражданских служащих с настоящим приказом.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46B99" w:rsidRPr="00220033" w:rsidRDefault="00B46B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Федеральной налоговой службы</w:t>
      </w:r>
    </w:p>
    <w:p w:rsidR="00B46B99" w:rsidRPr="00220033" w:rsidRDefault="00B46B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М.В.МИШУСТИН</w:t>
      </w: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033" w:rsidRDefault="0022003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20033" w:rsidRDefault="0022003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20033" w:rsidRDefault="0022003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20033" w:rsidRDefault="0022003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20033" w:rsidRDefault="0022003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46B99" w:rsidRPr="00220033" w:rsidRDefault="00B46B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Утверждено</w:t>
      </w:r>
    </w:p>
    <w:p w:rsidR="00B46B99" w:rsidRPr="00220033" w:rsidRDefault="00B46B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B46B99" w:rsidRPr="00220033" w:rsidRDefault="00B46B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от 13.10.2015 N ММВ-7-4/444@</w:t>
      </w: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033" w:rsidRDefault="0022003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P35"/>
      <w:bookmarkEnd w:id="1"/>
    </w:p>
    <w:p w:rsidR="00220033" w:rsidRDefault="00220033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ПОЛОЖЕНИЕ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О КОМИССИЯХ ТЕРРИТОРИАЛЬНЫХ ОРГАНОВ ФЕДЕРАЛЬНОЙ НАЛОГОВОЙ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СЛУЖБЫ ПО СОБЛЮДЕНИЮ ТРЕБОВАНИЙ К СЛУЖЕБНОМУ ПОВЕДЕНИЮ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ФЕДЕРАЛЬНЫХ ГОСУДАРСТВЕННЫХ ГРАЖДАНСКИХ СЛУЖАЩИХ</w:t>
      </w:r>
    </w:p>
    <w:p w:rsidR="00B46B99" w:rsidRPr="00220033" w:rsidRDefault="00B46B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комиссий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Комиссии).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7" w:history="1">
        <w:r w:rsidRPr="0022003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актами Федеральной налоговой службы (далее - Служба).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3. Основной задачей Комиссий является содействие территориальным органам Службы (далее - территориальные налоговые органы):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гражданскими служащими территориальных органов Службы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22003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2011, N 29, ст. 4291; N 48, ст. 6730; 2012, N 50, ст. 6954; N 53, ст. 7605; 2013, N 19, ст. 2329; N 40, ст. 5031; N 52, ст. 6961; 2014, N 52, ст. 7542) (далее - Федеральный закон N 273-ФЗ) и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б) в осуществлении в территориальных налоговых органах мер по предупреждению коррупции.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4. Комиссии рассматривают вопросы, связанные с соблюдением требований к служебному поведению и (или) требований по урегулированию конфликта интересов: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а) в управлениях Службы по субъектам Российской Федерации (далее - Управления) - в отношении: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государственных служащих, замещающих должности начальников инспекций Службы, находящихся в непосредственном подчинении Управления, по поручению руководителя Службы (лица им уполномоченного);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государственных служащих, замещающих должности заместителей начальников инспекций Службы, находящихся в непосредственном подчинении Управления, а также в отношении государственных служащих, замещающих должности государственной гражданской службы (далее - государственная служба), назначение на которые и освобождение от которых осуществляется руководителем Управления;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б) в межрегиональных инспекциях Службы, инспекциях межрайонного уровня, инспекциях по районам, районам в городах, городам без районного деления (далее - </w:t>
      </w:r>
      <w:r w:rsidRPr="00220033">
        <w:rPr>
          <w:rFonts w:ascii="Times New Roman" w:hAnsi="Times New Roman" w:cs="Times New Roman"/>
          <w:sz w:val="24"/>
          <w:szCs w:val="24"/>
        </w:rPr>
        <w:lastRenderedPageBreak/>
        <w:t>Инспекции) - в отношении государственных служащих замещающих должности государственной службы, назначение на которые и освобождение от которых осуществляется начальником Инспекции.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5. Комиссии не рассматривают сообщения (заявления)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II. Состав Комиссии</w:t>
      </w: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6. Персональный состав Комиссии утверждается приказом руководителя Управления, начальника Инспекции.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7. В состав Комиссий входят: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а) председатель Комиссии: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 Управлениях - заместитель руководителя Управления;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 Инспекциях - заместитель начальника Инспекции;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б) члены комиссии: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заместитель председателя Комиссии (начальник кадрового подразделения Управления, Инспекции);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должностное лицо кадрового подразделения Управления (Инспекции), ответственное за работу по профилактике коррупционных и иных правонарушений (секретарь Комиссии);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государственные служащие, замещающие должности государственной службы в Управлении (в Инспекции), из подразделений по вопросам государственной службы и кадров, юридического (правового) подразделения, других подразделений, определяемые руководителем Управления (начальником Инспекции);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220033">
        <w:rPr>
          <w:rFonts w:ascii="Times New Roman" w:hAnsi="Times New Roman" w:cs="Times New Roman"/>
          <w:sz w:val="24"/>
          <w:szCs w:val="24"/>
        </w:rPr>
        <w:t>8. Руководитель Управления (начальник Инспекции) может принять решение о включении в состав Комиссии: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а) представителя общественного совета, образованного при территориальном налоговом органе;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ветеранов, созданной в территориальном налоговом органе;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организации, действующей в установленном порядке в территориальном налоговом органе.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службой, и лица, указанные в </w:t>
      </w:r>
      <w:hyperlink w:anchor="P67" w:history="1">
        <w:r w:rsidRPr="00220033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территориальном налоговом органе, с общественной организацией ветеранов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>, созданной в территориальном налоговом органе, с профсоюзной организацией, действующей в установленном порядке в территориальном налоговом органе, на основании запроса руководителя Управления (начальника Инспекции).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10. Число членов Комиссии, не замещающих должности государственной службы в территориальном налоговом органе, должно составлять не менее одной четверти от общего числа членов Комиссии.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lastRenderedPageBreak/>
        <w:t>12. В заседаниях Комиссии с правом совещательного голоса участвуют: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033">
        <w:rPr>
          <w:rFonts w:ascii="Times New Roman" w:hAnsi="Times New Roman" w:cs="Times New Roman"/>
          <w:sz w:val="24"/>
          <w:szCs w:val="24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территориальном налоговом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  <w:r w:rsidRPr="00220033">
        <w:rPr>
          <w:rFonts w:ascii="Times New Roman" w:hAnsi="Times New Roman" w:cs="Times New Roman"/>
          <w:sz w:val="24"/>
          <w:szCs w:val="24"/>
        </w:rPr>
        <w:t xml:space="preserve">б) другие государственные служащие, замещающие должности государственной службы в территориальном налоговом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территориальном налоговом органе, недопустимо.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220033">
        <w:rPr>
          <w:rFonts w:ascii="Times New Roman" w:hAnsi="Times New Roman" w:cs="Times New Roman"/>
          <w:sz w:val="24"/>
          <w:szCs w:val="24"/>
        </w:rPr>
        <w:t>15. Основаниями для проведения заседания Комиссии являются: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Управления, начальником Инспекции в соответствии с </w:t>
      </w:r>
      <w:hyperlink r:id="rId9" w:history="1">
        <w:r w:rsidRPr="00220033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4588; 2010, N 3, ст. 274; N 27, ст. 3446; N 30, ст. 4070; 2012, N 12, ст. 1391; 2013, N 14, ст. 1670; N 49, ст. 6399; 2014, N 15, ст. 1729; N 26, ст. 3518; 2015, N 10, ст. 1506) (далее - Положение, утвержденное Указом Президента Российской Федерации N 1065), материалов проверки, свидетельствующих: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 w:rsidRPr="00220033">
        <w:rPr>
          <w:rFonts w:ascii="Times New Roman" w:hAnsi="Times New Roman" w:cs="Times New Roman"/>
          <w:sz w:val="24"/>
          <w:szCs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0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Положения, утвержденного Указом Президента Российской Федерации N 1065;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5"/>
      <w:bookmarkEnd w:id="7"/>
      <w:r w:rsidRPr="00220033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6"/>
      <w:bookmarkEnd w:id="8"/>
      <w:proofErr w:type="gramStart"/>
      <w:r w:rsidRPr="00220033">
        <w:rPr>
          <w:rFonts w:ascii="Times New Roman" w:hAnsi="Times New Roman" w:cs="Times New Roman"/>
          <w:sz w:val="24"/>
          <w:szCs w:val="24"/>
        </w:rPr>
        <w:t>б) поступившее в установленном порядке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 правонарушений: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7"/>
      <w:bookmarkEnd w:id="9"/>
      <w:proofErr w:type="gramStart"/>
      <w:r w:rsidRPr="00220033">
        <w:rPr>
          <w:rFonts w:ascii="Times New Roman" w:hAnsi="Times New Roman" w:cs="Times New Roman"/>
          <w:sz w:val="24"/>
          <w:szCs w:val="24"/>
        </w:rPr>
        <w:lastRenderedPageBreak/>
        <w:t>обращение гражданина, замещавшего в территориальном налоговом органе должность государственной службы,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8"/>
      <w:bookmarkEnd w:id="10"/>
      <w:r w:rsidRPr="00220033">
        <w:rPr>
          <w:rFonts w:ascii="Times New Roman" w:hAnsi="Times New Roman" w:cs="Times New Roman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9"/>
      <w:bookmarkEnd w:id="11"/>
      <w:r w:rsidRPr="00220033">
        <w:rPr>
          <w:rFonts w:ascii="Times New Roman" w:hAnsi="Times New Roman" w:cs="Times New Roman"/>
          <w:sz w:val="24"/>
          <w:szCs w:val="24"/>
        </w:rPr>
        <w:t>в) представление руководителя Управления, начальника Инспекции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налоговом органе мер по предупреждению коррупции;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0"/>
      <w:bookmarkEnd w:id="12"/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Управления, начальником Инспекции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1" w:history="1">
        <w:r w:rsidRPr="00220033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2014, N 52, ст. 7542) (далее - Федеральный закон N 230-ФЗ);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1"/>
      <w:bookmarkEnd w:id="13"/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2" w:history="1">
        <w:r w:rsidRPr="00220033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Федерального закона N 273-ФЗ в территориальный налоговый орган уведомление коммерческой или некоммерческой организации о заключении с гражданином, замещавшим должность государственной службы в территориальном налоговом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87" w:history="1">
        <w:r w:rsidRPr="0022003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государственной службы в территориальном налоговом органе,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 правонарушений.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033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Кадровым подразделением территориального налогового органа либо должностным </w:t>
      </w:r>
      <w:r w:rsidRPr="00220033">
        <w:rPr>
          <w:rFonts w:ascii="Times New Roman" w:hAnsi="Times New Roman" w:cs="Times New Roman"/>
          <w:sz w:val="24"/>
          <w:szCs w:val="24"/>
        </w:rPr>
        <w:lastRenderedPageBreak/>
        <w:t xml:space="preserve">лицом кадрового подразделения территориального налогового органа,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220033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17. Обращение, указанное в </w:t>
      </w:r>
      <w:hyperlink w:anchor="P87" w:history="1">
        <w:r w:rsidRPr="0022003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91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кадровым подразделением территориального налогового органа либо должностным лицом кадрового подразделения территориального налогового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территориальном налоговом органе, требований </w:t>
      </w:r>
      <w:hyperlink r:id="rId14" w:history="1">
        <w:r w:rsidRPr="00220033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19.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103" w:history="1">
        <w:r w:rsidRPr="00220033">
          <w:rPr>
            <w:rFonts w:ascii="Times New Roman" w:hAnsi="Times New Roman" w:cs="Times New Roman"/>
            <w:sz w:val="24"/>
            <w:szCs w:val="24"/>
          </w:rPr>
          <w:t>пунктами 20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4" w:history="1">
        <w:r w:rsidRPr="00220033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033">
        <w:rPr>
          <w:rFonts w:ascii="Times New Roman" w:hAnsi="Times New Roman" w:cs="Times New Roman"/>
          <w:sz w:val="24"/>
          <w:szCs w:val="24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территориального налогового органа либо должностному лицу кадрового подразделения территориального налогового органа, ответственному за работу по профилактике коррупционных и иных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правонарушений, и с результатами ее проверки;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76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подпункте "б" пункта 12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3"/>
      <w:bookmarkEnd w:id="14"/>
      <w:r w:rsidRPr="00220033">
        <w:rPr>
          <w:rFonts w:ascii="Times New Roman" w:hAnsi="Times New Roman" w:cs="Times New Roman"/>
          <w:sz w:val="24"/>
          <w:szCs w:val="24"/>
        </w:rPr>
        <w:t xml:space="preserve">20. Заседание Комиссии по рассмотрению заявления, указанного в </w:t>
      </w:r>
      <w:hyperlink w:anchor="P88" w:history="1">
        <w:r w:rsidRPr="00220033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4"/>
      <w:bookmarkEnd w:id="15"/>
      <w:r w:rsidRPr="00220033">
        <w:rPr>
          <w:rFonts w:ascii="Times New Roman" w:hAnsi="Times New Roman" w:cs="Times New Roman"/>
          <w:sz w:val="24"/>
          <w:szCs w:val="24"/>
        </w:rPr>
        <w:t xml:space="preserve">21. Уведомление, указанное в </w:t>
      </w:r>
      <w:hyperlink w:anchor="P91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 рассматривается на очередном (плановом) заседании Комиссии.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22.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территориальном налоговом органе.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При наличии письменной просьбы государственного служащего или гражданина, замещавшего должность государственной службы в территориальном налоговом органе, о рассмотрении указанного вопроса без его участия, заседание Комиссии проводится в его </w:t>
      </w:r>
      <w:r w:rsidRPr="00220033">
        <w:rPr>
          <w:rFonts w:ascii="Times New Roman" w:hAnsi="Times New Roman" w:cs="Times New Roman"/>
          <w:sz w:val="24"/>
          <w:szCs w:val="24"/>
        </w:rPr>
        <w:lastRenderedPageBreak/>
        <w:t>отсутствие.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 случае неявки на заседание Комиссии государственного служащего (его представителя) или гражданина, замещавшего должность государственной службы в территориальном налоговом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участия, рассмотрение вопроса откладывается.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территориальном налоговом органе.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23.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налоговом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1"/>
      <w:bookmarkEnd w:id="16"/>
      <w:r w:rsidRPr="00220033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84" w:history="1">
        <w:r w:rsidRPr="00220033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государственным служащим в соответствии с </w:t>
      </w:r>
      <w:hyperlink r:id="rId15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Положения, утвержденного Указом Президента Российской Федерации N 1065, являются достоверными и полными;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</w:t>
      </w:r>
      <w:hyperlink r:id="rId16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Положения, утвержденного Указом Президента Российской Федерации N 1065, являются недостоверными и (или) неполными.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Управления, начальнику Инспекции применить к государственному служащему конкретную меру ответственности.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</w:t>
      </w:r>
      <w:hyperlink w:anchor="P85" w:history="1">
        <w:r w:rsidRPr="00220033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Управления, начальнику Инспекции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указанного в </w:t>
      </w:r>
      <w:hyperlink w:anchor="P87" w:history="1">
        <w:r w:rsidRPr="0022003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</w:t>
      </w:r>
      <w:hyperlink w:anchor="P88" w:history="1">
        <w:r w:rsidRPr="00220033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государственным служащим сведений о </w:t>
      </w:r>
      <w:r w:rsidRPr="00220033">
        <w:rPr>
          <w:rFonts w:ascii="Times New Roman" w:hAnsi="Times New Roman" w:cs="Times New Roman"/>
          <w:sz w:val="24"/>
          <w:szCs w:val="24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 этом случае Комиссия рекомендует государственному служащему принять меры по представлению указанных сведений;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Управления, начальнику Инспекции применить к государственному служащему конкретную меру ответственности.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8"/>
      <w:bookmarkEnd w:id="17"/>
      <w:r w:rsidRPr="00220033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</w:t>
      </w:r>
      <w:hyperlink w:anchor="P90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подпункте "г"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17" w:history="1">
        <w:r w:rsidRPr="00220033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Федерального закона N 230-ФЗ, являются достоверными и полными;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государственным служащим в соответствии с </w:t>
      </w:r>
      <w:hyperlink r:id="rId18" w:history="1">
        <w:r w:rsidRPr="00220033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Федерального закона N 230-ФЗ, являются недостоверными и (или) неполными.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руководителю Управления, начальнику Инспекции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вопросов, указанных в </w:t>
      </w:r>
      <w:hyperlink w:anchor="P83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220033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 w:history="1">
        <w:r w:rsidRPr="00220033">
          <w:rPr>
            <w:rFonts w:ascii="Times New Roman" w:hAnsi="Times New Roman" w:cs="Times New Roman"/>
            <w:sz w:val="24"/>
            <w:szCs w:val="24"/>
          </w:rPr>
          <w:t>"г"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оснований, Комиссия может принять иное решение, чем это предусмотрено </w:t>
      </w:r>
      <w:hyperlink w:anchor="P111" w:history="1">
        <w:r w:rsidRPr="00220033">
          <w:rPr>
            <w:rFonts w:ascii="Times New Roman" w:hAnsi="Times New Roman" w:cs="Times New Roman"/>
            <w:sz w:val="24"/>
            <w:szCs w:val="24"/>
          </w:rPr>
          <w:t>пунктами 25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8" w:history="1">
        <w:r w:rsidRPr="00220033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</w:t>
      </w:r>
      <w:hyperlink w:anchor="P91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государственной службы в территориальном налоговом органе, одно из следующих решений: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220033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Управления, начальнику Инспекции проинформировать об указанных обстоятельствах органы прокуратуры и уведомившую организацию.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предусмотренного </w:t>
      </w:r>
      <w:hyperlink w:anchor="P89" w:history="1">
        <w:r w:rsidRPr="00220033">
          <w:rPr>
            <w:rFonts w:ascii="Times New Roman" w:hAnsi="Times New Roman" w:cs="Times New Roman"/>
            <w:sz w:val="24"/>
            <w:szCs w:val="24"/>
          </w:rPr>
          <w:t>подпунктом "в"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33. Для исполнения решений Комиссии могут быть подготовлены проекты нормативных правовых актов, решений или поручений руководителя Управления, начальника Инспекции, которые в установленном порядке представляются на </w:t>
      </w:r>
      <w:r w:rsidRPr="00220033">
        <w:rPr>
          <w:rFonts w:ascii="Times New Roman" w:hAnsi="Times New Roman" w:cs="Times New Roman"/>
          <w:sz w:val="24"/>
          <w:szCs w:val="24"/>
        </w:rPr>
        <w:lastRenderedPageBreak/>
        <w:t>рассмотрение руководителя Управления, начальника Инспекции.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34. Решения Комиссии по вопросам, указанным в </w:t>
      </w:r>
      <w:hyperlink w:anchor="P82" w:history="1">
        <w:r w:rsidRPr="00220033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35. Решения Комиссии оформляются протоколами, которые подписывают члены Комиссии, принимавшие участие в ее заседании.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36. Решения Комиссии, за исключением решения, принимаемого по итогам рассмотрения вопроса, указанного в </w:t>
      </w:r>
      <w:hyperlink w:anchor="P87" w:history="1">
        <w:r w:rsidRPr="0022003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Управления, начальника Инспекции носят рекомендательный характер.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37. Решение Комиссии, принимаемое по итогам рассмотрения вопроса, указанного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</w:t>
      </w:r>
      <w:hyperlink w:anchor="P87" w:history="1">
        <w:proofErr w:type="gramStart"/>
        <w:r w:rsidRPr="00220033">
          <w:rPr>
            <w:rFonts w:ascii="Times New Roman" w:hAnsi="Times New Roman" w:cs="Times New Roman"/>
            <w:sz w:val="24"/>
            <w:szCs w:val="24"/>
          </w:rPr>
          <w:t>абзаце</w:t>
        </w:r>
        <w:proofErr w:type="gramEnd"/>
        <w:r w:rsidRPr="00220033">
          <w:rPr>
            <w:rFonts w:ascii="Times New Roman" w:hAnsi="Times New Roman" w:cs="Times New Roman"/>
            <w:sz w:val="24"/>
            <w:szCs w:val="24"/>
          </w:rPr>
          <w:t xml:space="preserve"> втором подпункта "б"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38. В протоколе заседания Комиссии указываются: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в) предъявляемые к государственному служащему претензии, материалы, на которых они основываются;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39.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40. Копии протокола заседания Комиссии в 3-дневный срок со дня заседания направляются руководителю Управления, начальнику Инспекции,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41. Руководитель Управления, начальник Инспекции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О рассмотрении рекомендаций Комиссии и принятом решении руководитель Управления, начальник Инспекции в письменной форме уведомляет Комиссию в месячный срок со дня поступления к нему протокола заседания Комиссии.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Решение руководителя Управления, начальника Инспекции оглашается на ближайшем заседании Комиссии и принимается к сведению без обсуждения.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42.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Управления, начальнику Инспекции для решения вопроса о применении к государственному служащему мер ответственности, предусмотренных </w:t>
      </w:r>
      <w:r w:rsidRPr="00220033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44.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87" w:history="1">
        <w:r w:rsidRPr="0022003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220033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220033"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B46B99" w:rsidRPr="00220033" w:rsidRDefault="00B46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Pr="00220033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кадровым подразделением территориального налогового органа либо должностным лицом кадрового подразделения территориального налогового органа, ответственным за работу по профилактике коррупционных и иных правонарушений.</w:t>
      </w:r>
      <w:proofErr w:type="gramEnd"/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B99" w:rsidRPr="00220033" w:rsidRDefault="00B46B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50C7D" w:rsidRPr="00220033" w:rsidRDefault="00850C7D">
      <w:pPr>
        <w:rPr>
          <w:rFonts w:ascii="Times New Roman" w:hAnsi="Times New Roman" w:cs="Times New Roman"/>
          <w:sz w:val="24"/>
          <w:szCs w:val="24"/>
        </w:rPr>
      </w:pPr>
    </w:p>
    <w:sectPr w:rsidR="00850C7D" w:rsidRPr="00220033" w:rsidSect="002200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99"/>
    <w:rsid w:val="00220033"/>
    <w:rsid w:val="00850C7D"/>
    <w:rsid w:val="00B4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6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6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E16E2AF9A95E0AEE70F3DBB521307FBEE30920BF5C5415C0852EC0Dy232N" TargetMode="External"/><Relationship Id="rId13" Type="http://schemas.openxmlformats.org/officeDocument/2006/relationships/hyperlink" Target="consultantplus://offline/ref=F5FE16E2AF9A95E0AEE70F3DBB521307FBEE30920BF5C5415C0852EC0D22BDC354290622yE37N" TargetMode="External"/><Relationship Id="rId18" Type="http://schemas.openxmlformats.org/officeDocument/2006/relationships/hyperlink" Target="consultantplus://offline/ref=F5FE16E2AF9A95E0AEE70F3DBB521307FBEF3C910AF7C5415C0852EC0D22BDC354290621EF12712DyA3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5FE16E2AF9A95E0AEE70F3DBB521307F8EF339706A592430D5D5CyE39N" TargetMode="External"/><Relationship Id="rId12" Type="http://schemas.openxmlformats.org/officeDocument/2006/relationships/hyperlink" Target="consultantplus://offline/ref=F5FE16E2AF9A95E0AEE70F3DBB521307FBEE30920BF5C5415C0852EC0D22BDC354290623yE3CN" TargetMode="External"/><Relationship Id="rId17" Type="http://schemas.openxmlformats.org/officeDocument/2006/relationships/hyperlink" Target="consultantplus://offline/ref=F5FE16E2AF9A95E0AEE70F3DBB521307FBEF3C910AF7C5415C0852EC0D22BDC354290621EF12712DyA3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FE16E2AF9A95E0AEE70F3DBB521307FBEF37920EF1C5415C0852EC0D22BDC3542906y231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E16E2AF9A95E0AEE70F3DBB521307FBE637950FF5C5415C0852EC0Dy232N" TargetMode="External"/><Relationship Id="rId11" Type="http://schemas.openxmlformats.org/officeDocument/2006/relationships/hyperlink" Target="consultantplus://offline/ref=F5FE16E2AF9A95E0AEE70F3DBB521307FBEF3C910AF7C5415C0852EC0D22BDC354290621EF12712DyA3FN" TargetMode="External"/><Relationship Id="rId5" Type="http://schemas.openxmlformats.org/officeDocument/2006/relationships/hyperlink" Target="consultantplus://offline/ref=F5FE16E2AF9A95E0AEE70F3DBB521307FBEE349B0FF5C5415C0852EC0D22BDC354290621EF12702ByA35N" TargetMode="External"/><Relationship Id="rId15" Type="http://schemas.openxmlformats.org/officeDocument/2006/relationships/hyperlink" Target="consultantplus://offline/ref=F5FE16E2AF9A95E0AEE70F3DBB521307FBEF37920EF1C5415C0852EC0D22BDC3542906y231N" TargetMode="External"/><Relationship Id="rId10" Type="http://schemas.openxmlformats.org/officeDocument/2006/relationships/hyperlink" Target="consultantplus://offline/ref=F5FE16E2AF9A95E0AEE70F3DBB521307FBEF37920EF1C5415C0852EC0D22BDC3542906y231N" TargetMode="External"/><Relationship Id="rId19" Type="http://schemas.openxmlformats.org/officeDocument/2006/relationships/hyperlink" Target="consultantplus://offline/ref=F5FE16E2AF9A95E0AEE70F3DBB521307FBEE30920BF5C5415C0852EC0D22BDC354290622yE3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FE16E2AF9A95E0AEE70F3DBB521307FBEF37920EF1C5415C0852EC0D22BDC354290621EF12712ByA3EN" TargetMode="External"/><Relationship Id="rId14" Type="http://schemas.openxmlformats.org/officeDocument/2006/relationships/hyperlink" Target="consultantplus://offline/ref=F5FE16E2AF9A95E0AEE70F3DBB521307FBEE30920BF5C5415C0852EC0D22BDC354290622yE3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4977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2</cp:revision>
  <dcterms:created xsi:type="dcterms:W3CDTF">2016-05-18T13:58:00Z</dcterms:created>
  <dcterms:modified xsi:type="dcterms:W3CDTF">2016-05-18T13:58:00Z</dcterms:modified>
</cp:coreProperties>
</file>